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4EEE7" w14:textId="77777777" w:rsidR="00E95DBF" w:rsidRPr="00934B2A" w:rsidRDefault="00E95DBF" w:rsidP="00E95DBF">
      <w:pPr>
        <w:jc w:val="left"/>
        <w:rPr>
          <w:rFonts w:hAnsi="ＭＳ 明朝"/>
          <w:szCs w:val="23"/>
        </w:rPr>
      </w:pPr>
      <w:r w:rsidRPr="00934B2A">
        <w:rPr>
          <w:rFonts w:hAnsi="ＭＳ 明朝" w:hint="eastAsia"/>
          <w:szCs w:val="23"/>
        </w:rPr>
        <w:t>様式第１１号（第６条関係）</w:t>
      </w:r>
    </w:p>
    <w:p w14:paraId="7F4DF579" w14:textId="77777777" w:rsidR="00E95DBF" w:rsidRPr="00934B2A" w:rsidRDefault="00E95DBF" w:rsidP="00E95DBF">
      <w:pPr>
        <w:wordWrap w:val="0"/>
        <w:jc w:val="right"/>
        <w:rPr>
          <w:rFonts w:hAnsi="ＭＳ 明朝" w:hint="eastAsia"/>
          <w:szCs w:val="23"/>
        </w:rPr>
      </w:pPr>
      <w:r w:rsidRPr="00934B2A">
        <w:rPr>
          <w:rFonts w:hAnsi="ＭＳ 明朝" w:hint="eastAsia"/>
          <w:szCs w:val="23"/>
        </w:rPr>
        <w:t xml:space="preserve">　年　　月　　日　</w:t>
      </w:r>
    </w:p>
    <w:p w14:paraId="6CCF0FD3" w14:textId="77777777" w:rsidR="00E95DBF" w:rsidRPr="00934B2A" w:rsidRDefault="00E95DBF" w:rsidP="00E95DBF">
      <w:pPr>
        <w:jc w:val="left"/>
        <w:rPr>
          <w:rFonts w:hAnsi="ＭＳ 明朝"/>
          <w:szCs w:val="23"/>
        </w:rPr>
      </w:pPr>
      <w:r w:rsidRPr="00934B2A">
        <w:rPr>
          <w:rFonts w:hAnsi="ＭＳ 明朝" w:hint="eastAsia"/>
          <w:szCs w:val="23"/>
        </w:rPr>
        <w:t xml:space="preserve">　伊万里市長　　　　様</w:t>
      </w:r>
    </w:p>
    <w:p w14:paraId="5E9F0F01" w14:textId="77777777" w:rsidR="00E95DBF" w:rsidRPr="00934B2A" w:rsidRDefault="00E95DBF" w:rsidP="00E95DBF">
      <w:pPr>
        <w:jc w:val="left"/>
        <w:rPr>
          <w:rFonts w:hAnsi="ＭＳ 明朝" w:hint="eastAsia"/>
          <w:szCs w:val="23"/>
        </w:rPr>
      </w:pPr>
    </w:p>
    <w:p w14:paraId="170F9539" w14:textId="77777777" w:rsidR="00E95DBF" w:rsidRPr="00934B2A" w:rsidRDefault="00E95DBF" w:rsidP="00E95DBF">
      <w:pPr>
        <w:ind w:firstLineChars="2400" w:firstLine="5520"/>
        <w:jc w:val="left"/>
        <w:rPr>
          <w:rFonts w:hAnsi="ＭＳ 明朝"/>
          <w:szCs w:val="23"/>
        </w:rPr>
      </w:pPr>
      <w:r w:rsidRPr="00934B2A">
        <w:rPr>
          <w:rFonts w:hAnsi="ＭＳ 明朝" w:hint="eastAsia"/>
          <w:szCs w:val="23"/>
        </w:rPr>
        <w:t>住　所</w:t>
      </w:r>
    </w:p>
    <w:p w14:paraId="4BDC68D9" w14:textId="77777777" w:rsidR="00E95DBF" w:rsidRPr="00934B2A" w:rsidRDefault="00E95DBF" w:rsidP="00E95DBF">
      <w:pPr>
        <w:ind w:firstLineChars="2400" w:firstLine="5520"/>
        <w:jc w:val="left"/>
        <w:rPr>
          <w:rFonts w:hAnsi="ＭＳ 明朝"/>
          <w:szCs w:val="23"/>
        </w:rPr>
      </w:pPr>
      <w:r w:rsidRPr="00934B2A">
        <w:rPr>
          <w:rFonts w:hAnsi="ＭＳ 明朝" w:hint="eastAsia"/>
          <w:szCs w:val="23"/>
        </w:rPr>
        <w:t xml:space="preserve">氏　名　　　　　　　　　　　　</w:t>
      </w:r>
    </w:p>
    <w:p w14:paraId="61AF2F10" w14:textId="77777777" w:rsidR="00E95DBF" w:rsidRPr="00934B2A" w:rsidRDefault="00E95DBF" w:rsidP="00E95DBF">
      <w:pPr>
        <w:ind w:firstLineChars="2400" w:firstLine="5520"/>
        <w:jc w:val="left"/>
        <w:rPr>
          <w:rFonts w:hAnsi="ＭＳ 明朝" w:hint="eastAsia"/>
          <w:szCs w:val="23"/>
        </w:rPr>
      </w:pPr>
    </w:p>
    <w:p w14:paraId="18AD57AD" w14:textId="77777777" w:rsidR="00E95DBF" w:rsidRPr="00934B2A" w:rsidRDefault="00E95DBF" w:rsidP="00E95DBF">
      <w:pPr>
        <w:pStyle w:val="a3"/>
        <w:rPr>
          <w:rFonts w:ascii="ＭＳ 明朝"/>
          <w:sz w:val="23"/>
          <w:szCs w:val="23"/>
        </w:rPr>
      </w:pPr>
      <w:r w:rsidRPr="00934B2A">
        <w:rPr>
          <w:rFonts w:ascii="ＭＳ 明朝" w:hAnsi="ＭＳ 明朝" w:hint="eastAsia"/>
          <w:sz w:val="23"/>
          <w:szCs w:val="23"/>
        </w:rPr>
        <w:t>年度伊万里市地域商業活性化支援事業費補助金交付後営業状況等報告書</w:t>
      </w:r>
    </w:p>
    <w:p w14:paraId="4D0939AD" w14:textId="77777777" w:rsidR="00E95DBF" w:rsidRPr="00934B2A" w:rsidRDefault="00E95DBF" w:rsidP="00E95DBF">
      <w:pPr>
        <w:jc w:val="left"/>
        <w:rPr>
          <w:rFonts w:hAnsi="ＭＳ 明朝" w:hint="eastAsia"/>
          <w:szCs w:val="23"/>
        </w:rPr>
      </w:pPr>
    </w:p>
    <w:p w14:paraId="75F673AB" w14:textId="77777777" w:rsidR="00E95DBF" w:rsidRPr="00934B2A" w:rsidRDefault="00E95DBF" w:rsidP="00E95DBF">
      <w:pPr>
        <w:jc w:val="left"/>
        <w:rPr>
          <w:rFonts w:hAnsi="ＭＳ 明朝" w:hint="eastAsia"/>
          <w:szCs w:val="23"/>
        </w:rPr>
      </w:pPr>
      <w:r w:rsidRPr="00934B2A">
        <w:rPr>
          <w:rFonts w:hAnsi="ＭＳ 明朝" w:hint="eastAsia"/>
          <w:szCs w:val="23"/>
        </w:rPr>
        <w:t xml:space="preserve">　伊万里市地域商業活性化支援事業費補助金交付要綱第６条第１項第１１号の規定に基づき、下記のとおり報告します。</w:t>
      </w:r>
    </w:p>
    <w:p w14:paraId="0AC04E73" w14:textId="77777777" w:rsidR="00E95DBF" w:rsidRPr="00934B2A" w:rsidRDefault="00E95DBF" w:rsidP="00E95DBF">
      <w:pPr>
        <w:pStyle w:val="a3"/>
        <w:rPr>
          <w:rFonts w:hint="eastAsia"/>
          <w:sz w:val="23"/>
          <w:szCs w:val="23"/>
        </w:rPr>
      </w:pPr>
      <w:r w:rsidRPr="00934B2A">
        <w:rPr>
          <w:rFonts w:hint="eastAsia"/>
          <w:sz w:val="23"/>
          <w:szCs w:val="23"/>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544"/>
        <w:gridCol w:w="1834"/>
        <w:gridCol w:w="3672"/>
      </w:tblGrid>
      <w:tr w:rsidR="00E95DBF" w:rsidRPr="00934B2A" w14:paraId="082C9EFB" w14:textId="77777777" w:rsidTr="00192E19">
        <w:tc>
          <w:tcPr>
            <w:tcW w:w="454" w:type="dxa"/>
            <w:tcBorders>
              <w:top w:val="nil"/>
              <w:left w:val="nil"/>
              <w:bottom w:val="nil"/>
              <w:right w:val="nil"/>
            </w:tcBorders>
            <w:shd w:val="clear" w:color="auto" w:fill="auto"/>
          </w:tcPr>
          <w:p w14:paraId="0E8E57D7" w14:textId="77777777" w:rsidR="00E95DBF" w:rsidRPr="00934B2A" w:rsidRDefault="00E95DBF" w:rsidP="00192E19">
            <w:pPr>
              <w:jc w:val="left"/>
              <w:rPr>
                <w:szCs w:val="23"/>
              </w:rPr>
            </w:pPr>
            <w:r w:rsidRPr="00934B2A">
              <w:rPr>
                <w:rFonts w:hAnsi="ＭＳ 明朝" w:hint="eastAsia"/>
                <w:szCs w:val="23"/>
              </w:rPr>
              <w:t>１</w:t>
            </w:r>
          </w:p>
        </w:tc>
        <w:tc>
          <w:tcPr>
            <w:tcW w:w="2550" w:type="dxa"/>
            <w:tcBorders>
              <w:top w:val="nil"/>
              <w:left w:val="nil"/>
              <w:bottom w:val="nil"/>
              <w:right w:val="nil"/>
            </w:tcBorders>
            <w:shd w:val="clear" w:color="auto" w:fill="auto"/>
          </w:tcPr>
          <w:p w14:paraId="05CC8037" w14:textId="77777777" w:rsidR="00E95DBF" w:rsidRPr="00934B2A" w:rsidRDefault="00E95DBF" w:rsidP="00192E19">
            <w:pPr>
              <w:jc w:val="left"/>
              <w:rPr>
                <w:szCs w:val="23"/>
              </w:rPr>
            </w:pPr>
            <w:r w:rsidRPr="00934B2A">
              <w:rPr>
                <w:rFonts w:hAnsi="ＭＳ 明朝" w:hint="eastAsia"/>
                <w:szCs w:val="23"/>
              </w:rPr>
              <w:t>店舗情報</w:t>
            </w:r>
          </w:p>
        </w:tc>
        <w:tc>
          <w:tcPr>
            <w:tcW w:w="1838" w:type="dxa"/>
            <w:tcBorders>
              <w:top w:val="nil"/>
              <w:left w:val="nil"/>
              <w:bottom w:val="nil"/>
              <w:right w:val="nil"/>
            </w:tcBorders>
            <w:shd w:val="clear" w:color="auto" w:fill="auto"/>
          </w:tcPr>
          <w:p w14:paraId="115F7ECC" w14:textId="77777777" w:rsidR="00E95DBF" w:rsidRPr="00934B2A" w:rsidRDefault="00E95DBF" w:rsidP="00192E19">
            <w:pPr>
              <w:jc w:val="left"/>
              <w:rPr>
                <w:szCs w:val="23"/>
              </w:rPr>
            </w:pPr>
            <w:r w:rsidRPr="00934B2A">
              <w:rPr>
                <w:rFonts w:hAnsi="ＭＳ 明朝" w:hint="eastAsia"/>
                <w:szCs w:val="23"/>
              </w:rPr>
              <w:t>店舗名称</w:t>
            </w:r>
          </w:p>
        </w:tc>
        <w:tc>
          <w:tcPr>
            <w:tcW w:w="3679" w:type="dxa"/>
            <w:tcBorders>
              <w:top w:val="nil"/>
              <w:left w:val="nil"/>
              <w:bottom w:val="nil"/>
              <w:right w:val="nil"/>
            </w:tcBorders>
            <w:shd w:val="clear" w:color="auto" w:fill="auto"/>
          </w:tcPr>
          <w:p w14:paraId="17901029" w14:textId="77777777" w:rsidR="00E95DBF" w:rsidRPr="00934B2A" w:rsidRDefault="00E95DBF" w:rsidP="00192E19">
            <w:pPr>
              <w:jc w:val="left"/>
              <w:rPr>
                <w:szCs w:val="23"/>
              </w:rPr>
            </w:pPr>
          </w:p>
          <w:p w14:paraId="0CC8A347" w14:textId="77777777" w:rsidR="00E95DBF" w:rsidRPr="00934B2A" w:rsidRDefault="00E95DBF" w:rsidP="00192E19">
            <w:pPr>
              <w:jc w:val="left"/>
              <w:rPr>
                <w:szCs w:val="23"/>
              </w:rPr>
            </w:pPr>
          </w:p>
        </w:tc>
      </w:tr>
      <w:tr w:rsidR="00E95DBF" w:rsidRPr="00934B2A" w14:paraId="48B15F6D" w14:textId="77777777" w:rsidTr="00192E19">
        <w:tc>
          <w:tcPr>
            <w:tcW w:w="454" w:type="dxa"/>
            <w:tcBorders>
              <w:top w:val="nil"/>
              <w:left w:val="nil"/>
              <w:bottom w:val="nil"/>
              <w:right w:val="nil"/>
            </w:tcBorders>
            <w:shd w:val="clear" w:color="auto" w:fill="auto"/>
          </w:tcPr>
          <w:p w14:paraId="32DBC1E6" w14:textId="77777777" w:rsidR="00E95DBF" w:rsidRPr="00934B2A" w:rsidRDefault="00E95DBF" w:rsidP="00192E19">
            <w:pPr>
              <w:jc w:val="left"/>
              <w:rPr>
                <w:szCs w:val="23"/>
              </w:rPr>
            </w:pPr>
          </w:p>
        </w:tc>
        <w:tc>
          <w:tcPr>
            <w:tcW w:w="2550" w:type="dxa"/>
            <w:tcBorders>
              <w:top w:val="nil"/>
              <w:left w:val="nil"/>
              <w:bottom w:val="nil"/>
              <w:right w:val="nil"/>
            </w:tcBorders>
            <w:shd w:val="clear" w:color="auto" w:fill="auto"/>
          </w:tcPr>
          <w:p w14:paraId="33AA6FAB" w14:textId="77777777" w:rsidR="00E95DBF" w:rsidRPr="00934B2A" w:rsidRDefault="00E95DBF" w:rsidP="00192E19">
            <w:pPr>
              <w:jc w:val="left"/>
              <w:rPr>
                <w:szCs w:val="23"/>
              </w:rPr>
            </w:pPr>
          </w:p>
        </w:tc>
        <w:tc>
          <w:tcPr>
            <w:tcW w:w="1838" w:type="dxa"/>
            <w:tcBorders>
              <w:top w:val="nil"/>
              <w:left w:val="nil"/>
              <w:bottom w:val="nil"/>
              <w:right w:val="nil"/>
            </w:tcBorders>
            <w:shd w:val="clear" w:color="auto" w:fill="auto"/>
          </w:tcPr>
          <w:p w14:paraId="2C8AC82B" w14:textId="77777777" w:rsidR="00E95DBF" w:rsidRPr="00934B2A" w:rsidRDefault="00E95DBF" w:rsidP="00192E19">
            <w:pPr>
              <w:jc w:val="left"/>
              <w:rPr>
                <w:szCs w:val="23"/>
              </w:rPr>
            </w:pPr>
            <w:r w:rsidRPr="00934B2A">
              <w:rPr>
                <w:rFonts w:hAnsi="ＭＳ 明朝" w:hint="eastAsia"/>
                <w:szCs w:val="23"/>
              </w:rPr>
              <w:t>サービス内容</w:t>
            </w:r>
          </w:p>
        </w:tc>
        <w:tc>
          <w:tcPr>
            <w:tcW w:w="3679" w:type="dxa"/>
            <w:tcBorders>
              <w:top w:val="nil"/>
              <w:left w:val="nil"/>
              <w:bottom w:val="nil"/>
              <w:right w:val="nil"/>
            </w:tcBorders>
            <w:shd w:val="clear" w:color="auto" w:fill="auto"/>
          </w:tcPr>
          <w:p w14:paraId="632DD350" w14:textId="77777777" w:rsidR="00E95DBF" w:rsidRPr="00934B2A" w:rsidRDefault="00E95DBF" w:rsidP="00192E19">
            <w:pPr>
              <w:jc w:val="left"/>
              <w:rPr>
                <w:szCs w:val="23"/>
              </w:rPr>
            </w:pPr>
          </w:p>
          <w:p w14:paraId="70109F04" w14:textId="77777777" w:rsidR="00E95DBF" w:rsidRPr="00934B2A" w:rsidRDefault="00E95DBF" w:rsidP="00192E19">
            <w:pPr>
              <w:jc w:val="left"/>
              <w:rPr>
                <w:szCs w:val="23"/>
              </w:rPr>
            </w:pPr>
          </w:p>
        </w:tc>
      </w:tr>
      <w:tr w:rsidR="00E95DBF" w:rsidRPr="00934B2A" w14:paraId="2DB55A71" w14:textId="77777777" w:rsidTr="00192E19">
        <w:tc>
          <w:tcPr>
            <w:tcW w:w="454" w:type="dxa"/>
            <w:tcBorders>
              <w:top w:val="nil"/>
              <w:left w:val="nil"/>
              <w:bottom w:val="nil"/>
              <w:right w:val="nil"/>
            </w:tcBorders>
            <w:shd w:val="clear" w:color="auto" w:fill="auto"/>
          </w:tcPr>
          <w:p w14:paraId="57A6C5EB" w14:textId="77777777" w:rsidR="00E95DBF" w:rsidRPr="00934B2A" w:rsidRDefault="00E95DBF" w:rsidP="00192E19">
            <w:pPr>
              <w:jc w:val="left"/>
              <w:rPr>
                <w:szCs w:val="23"/>
              </w:rPr>
            </w:pPr>
            <w:r w:rsidRPr="00934B2A">
              <w:rPr>
                <w:rFonts w:hAnsi="ＭＳ 明朝" w:hint="eastAsia"/>
                <w:szCs w:val="23"/>
              </w:rPr>
              <w:t>２</w:t>
            </w:r>
          </w:p>
        </w:tc>
        <w:tc>
          <w:tcPr>
            <w:tcW w:w="2550" w:type="dxa"/>
            <w:tcBorders>
              <w:top w:val="nil"/>
              <w:left w:val="nil"/>
              <w:bottom w:val="nil"/>
              <w:right w:val="nil"/>
            </w:tcBorders>
            <w:shd w:val="clear" w:color="auto" w:fill="auto"/>
          </w:tcPr>
          <w:p w14:paraId="3403A2BC" w14:textId="77777777" w:rsidR="00E95DBF" w:rsidRPr="00934B2A" w:rsidRDefault="00E95DBF" w:rsidP="00192E19">
            <w:pPr>
              <w:jc w:val="left"/>
              <w:rPr>
                <w:szCs w:val="23"/>
              </w:rPr>
            </w:pPr>
            <w:r w:rsidRPr="00934B2A">
              <w:rPr>
                <w:rFonts w:hAnsi="ＭＳ 明朝" w:hint="eastAsia"/>
                <w:szCs w:val="23"/>
              </w:rPr>
              <w:t>現在の営業状況</w:t>
            </w:r>
          </w:p>
        </w:tc>
        <w:tc>
          <w:tcPr>
            <w:tcW w:w="1838" w:type="dxa"/>
            <w:tcBorders>
              <w:top w:val="nil"/>
              <w:left w:val="nil"/>
              <w:bottom w:val="nil"/>
              <w:right w:val="nil"/>
            </w:tcBorders>
            <w:shd w:val="clear" w:color="auto" w:fill="auto"/>
          </w:tcPr>
          <w:p w14:paraId="0A86E263" w14:textId="77777777" w:rsidR="00E95DBF" w:rsidRPr="00934B2A" w:rsidRDefault="00E95DBF" w:rsidP="00192E19">
            <w:pPr>
              <w:jc w:val="left"/>
              <w:rPr>
                <w:szCs w:val="23"/>
              </w:rPr>
            </w:pPr>
            <w:r w:rsidRPr="00934B2A">
              <w:rPr>
                <w:rFonts w:hAnsi="ＭＳ 明朝" w:hint="eastAsia"/>
                <w:szCs w:val="23"/>
              </w:rPr>
              <w:t>営業日</w:t>
            </w:r>
          </w:p>
        </w:tc>
        <w:tc>
          <w:tcPr>
            <w:tcW w:w="3679" w:type="dxa"/>
            <w:tcBorders>
              <w:top w:val="nil"/>
              <w:left w:val="nil"/>
              <w:bottom w:val="nil"/>
              <w:right w:val="nil"/>
            </w:tcBorders>
            <w:shd w:val="clear" w:color="auto" w:fill="auto"/>
          </w:tcPr>
          <w:p w14:paraId="73A7AC81" w14:textId="77777777" w:rsidR="00E95DBF" w:rsidRPr="00934B2A" w:rsidRDefault="00E95DBF" w:rsidP="00192E19">
            <w:pPr>
              <w:jc w:val="left"/>
              <w:rPr>
                <w:szCs w:val="23"/>
              </w:rPr>
            </w:pPr>
          </w:p>
          <w:p w14:paraId="0291C814" w14:textId="77777777" w:rsidR="00E95DBF" w:rsidRPr="00934B2A" w:rsidRDefault="00E95DBF" w:rsidP="00192E19">
            <w:pPr>
              <w:jc w:val="left"/>
              <w:rPr>
                <w:szCs w:val="23"/>
              </w:rPr>
            </w:pPr>
          </w:p>
        </w:tc>
      </w:tr>
      <w:tr w:rsidR="00E95DBF" w:rsidRPr="00934B2A" w14:paraId="0F888A78" w14:textId="77777777" w:rsidTr="00192E19">
        <w:tc>
          <w:tcPr>
            <w:tcW w:w="454" w:type="dxa"/>
            <w:tcBorders>
              <w:top w:val="nil"/>
              <w:left w:val="nil"/>
              <w:bottom w:val="nil"/>
              <w:right w:val="nil"/>
            </w:tcBorders>
            <w:shd w:val="clear" w:color="auto" w:fill="auto"/>
          </w:tcPr>
          <w:p w14:paraId="215B7D38" w14:textId="77777777" w:rsidR="00E95DBF" w:rsidRPr="00934B2A" w:rsidRDefault="00E95DBF" w:rsidP="00192E19">
            <w:pPr>
              <w:jc w:val="left"/>
              <w:rPr>
                <w:szCs w:val="23"/>
              </w:rPr>
            </w:pPr>
          </w:p>
        </w:tc>
        <w:tc>
          <w:tcPr>
            <w:tcW w:w="2550" w:type="dxa"/>
            <w:tcBorders>
              <w:top w:val="nil"/>
              <w:left w:val="nil"/>
              <w:bottom w:val="nil"/>
              <w:right w:val="nil"/>
            </w:tcBorders>
            <w:shd w:val="clear" w:color="auto" w:fill="auto"/>
          </w:tcPr>
          <w:p w14:paraId="4DDF817E" w14:textId="77777777" w:rsidR="00E95DBF" w:rsidRPr="00934B2A" w:rsidRDefault="00E95DBF" w:rsidP="00192E19">
            <w:pPr>
              <w:jc w:val="left"/>
              <w:rPr>
                <w:szCs w:val="23"/>
              </w:rPr>
            </w:pPr>
          </w:p>
        </w:tc>
        <w:tc>
          <w:tcPr>
            <w:tcW w:w="1838" w:type="dxa"/>
            <w:tcBorders>
              <w:top w:val="nil"/>
              <w:left w:val="nil"/>
              <w:bottom w:val="nil"/>
              <w:right w:val="nil"/>
            </w:tcBorders>
            <w:shd w:val="clear" w:color="auto" w:fill="auto"/>
          </w:tcPr>
          <w:p w14:paraId="1277A8CD" w14:textId="77777777" w:rsidR="00E95DBF" w:rsidRPr="00934B2A" w:rsidRDefault="00E95DBF" w:rsidP="00192E19">
            <w:pPr>
              <w:jc w:val="left"/>
              <w:rPr>
                <w:szCs w:val="23"/>
              </w:rPr>
            </w:pPr>
            <w:r w:rsidRPr="00934B2A">
              <w:rPr>
                <w:rFonts w:hAnsi="ＭＳ 明朝" w:hint="eastAsia"/>
                <w:szCs w:val="23"/>
              </w:rPr>
              <w:t>営業時間</w:t>
            </w:r>
          </w:p>
        </w:tc>
        <w:tc>
          <w:tcPr>
            <w:tcW w:w="3679" w:type="dxa"/>
            <w:tcBorders>
              <w:top w:val="nil"/>
              <w:left w:val="nil"/>
              <w:bottom w:val="nil"/>
              <w:right w:val="nil"/>
            </w:tcBorders>
            <w:shd w:val="clear" w:color="auto" w:fill="auto"/>
          </w:tcPr>
          <w:p w14:paraId="139374C7" w14:textId="77777777" w:rsidR="00E95DBF" w:rsidRPr="00934B2A" w:rsidRDefault="00E95DBF" w:rsidP="00192E19">
            <w:pPr>
              <w:jc w:val="left"/>
              <w:rPr>
                <w:szCs w:val="23"/>
              </w:rPr>
            </w:pPr>
          </w:p>
          <w:p w14:paraId="1AF3A187" w14:textId="77777777" w:rsidR="00E95DBF" w:rsidRPr="00934B2A" w:rsidRDefault="00E95DBF" w:rsidP="00192E19">
            <w:pPr>
              <w:jc w:val="left"/>
              <w:rPr>
                <w:szCs w:val="23"/>
              </w:rPr>
            </w:pPr>
          </w:p>
        </w:tc>
      </w:tr>
      <w:tr w:rsidR="00E95DBF" w:rsidRPr="00934B2A" w14:paraId="5E5B01EA" w14:textId="77777777" w:rsidTr="00192E19">
        <w:tc>
          <w:tcPr>
            <w:tcW w:w="454" w:type="dxa"/>
            <w:tcBorders>
              <w:top w:val="nil"/>
              <w:left w:val="nil"/>
              <w:bottom w:val="nil"/>
              <w:right w:val="nil"/>
            </w:tcBorders>
            <w:shd w:val="clear" w:color="auto" w:fill="auto"/>
          </w:tcPr>
          <w:p w14:paraId="0434C995" w14:textId="77777777" w:rsidR="00E95DBF" w:rsidRPr="00934B2A" w:rsidRDefault="00E95DBF" w:rsidP="00192E19">
            <w:pPr>
              <w:jc w:val="left"/>
              <w:rPr>
                <w:szCs w:val="23"/>
              </w:rPr>
            </w:pPr>
            <w:r w:rsidRPr="00934B2A">
              <w:rPr>
                <w:rFonts w:hAnsi="ＭＳ 明朝" w:hint="eastAsia"/>
                <w:szCs w:val="23"/>
              </w:rPr>
              <w:t>３</w:t>
            </w:r>
          </w:p>
        </w:tc>
        <w:tc>
          <w:tcPr>
            <w:tcW w:w="2550" w:type="dxa"/>
            <w:tcBorders>
              <w:top w:val="nil"/>
              <w:left w:val="nil"/>
              <w:bottom w:val="nil"/>
              <w:right w:val="nil"/>
            </w:tcBorders>
            <w:shd w:val="clear" w:color="auto" w:fill="auto"/>
          </w:tcPr>
          <w:p w14:paraId="7825FE24" w14:textId="77777777" w:rsidR="00E95DBF" w:rsidRPr="00934B2A" w:rsidRDefault="00E95DBF" w:rsidP="00192E19">
            <w:pPr>
              <w:jc w:val="left"/>
              <w:rPr>
                <w:szCs w:val="23"/>
              </w:rPr>
            </w:pPr>
            <w:r w:rsidRPr="00934B2A">
              <w:rPr>
                <w:rFonts w:hAnsi="ＭＳ 明朝" w:hint="eastAsia"/>
                <w:szCs w:val="23"/>
              </w:rPr>
              <w:t>今年度の営業実績</w:t>
            </w:r>
          </w:p>
        </w:tc>
        <w:tc>
          <w:tcPr>
            <w:tcW w:w="1838" w:type="dxa"/>
            <w:tcBorders>
              <w:top w:val="nil"/>
              <w:left w:val="nil"/>
              <w:bottom w:val="nil"/>
              <w:right w:val="nil"/>
            </w:tcBorders>
            <w:shd w:val="clear" w:color="auto" w:fill="auto"/>
          </w:tcPr>
          <w:p w14:paraId="6493A0F0" w14:textId="77777777" w:rsidR="00E95DBF" w:rsidRPr="00934B2A" w:rsidRDefault="00E95DBF" w:rsidP="00192E19">
            <w:pPr>
              <w:jc w:val="left"/>
              <w:rPr>
                <w:szCs w:val="23"/>
              </w:rPr>
            </w:pPr>
            <w:r w:rsidRPr="00934B2A">
              <w:rPr>
                <w:rFonts w:hAnsi="ＭＳ 明朝"/>
                <w:szCs w:val="23"/>
              </w:rPr>
              <w:t>1</w:t>
            </w:r>
            <w:r w:rsidRPr="00934B2A">
              <w:rPr>
                <w:rFonts w:hAnsi="ＭＳ 明朝" w:hint="eastAsia"/>
                <w:szCs w:val="23"/>
              </w:rPr>
              <w:t>年間の売上高</w:t>
            </w:r>
          </w:p>
        </w:tc>
        <w:tc>
          <w:tcPr>
            <w:tcW w:w="3679" w:type="dxa"/>
            <w:tcBorders>
              <w:top w:val="nil"/>
              <w:left w:val="nil"/>
              <w:bottom w:val="nil"/>
              <w:right w:val="nil"/>
            </w:tcBorders>
            <w:shd w:val="clear" w:color="auto" w:fill="auto"/>
          </w:tcPr>
          <w:p w14:paraId="0E920CC1" w14:textId="77777777" w:rsidR="00E95DBF" w:rsidRPr="00934B2A" w:rsidRDefault="00E95DBF" w:rsidP="00192E19">
            <w:pPr>
              <w:jc w:val="left"/>
              <w:rPr>
                <w:szCs w:val="23"/>
              </w:rPr>
            </w:pPr>
            <w:r w:rsidRPr="00934B2A">
              <w:rPr>
                <w:rFonts w:hAnsi="ＭＳ 明朝" w:hint="eastAsia"/>
                <w:szCs w:val="23"/>
              </w:rPr>
              <w:t>百万円</w:t>
            </w:r>
          </w:p>
          <w:p w14:paraId="13FFFB5E" w14:textId="77777777" w:rsidR="00E95DBF" w:rsidRPr="00934B2A" w:rsidRDefault="00E95DBF" w:rsidP="00192E19">
            <w:pPr>
              <w:jc w:val="left"/>
              <w:rPr>
                <w:szCs w:val="23"/>
              </w:rPr>
            </w:pPr>
          </w:p>
        </w:tc>
      </w:tr>
      <w:tr w:rsidR="00E95DBF" w:rsidRPr="00934B2A" w14:paraId="23A76FFB" w14:textId="77777777" w:rsidTr="00192E19">
        <w:tc>
          <w:tcPr>
            <w:tcW w:w="454" w:type="dxa"/>
            <w:tcBorders>
              <w:top w:val="nil"/>
              <w:left w:val="nil"/>
              <w:bottom w:val="nil"/>
              <w:right w:val="nil"/>
            </w:tcBorders>
            <w:shd w:val="clear" w:color="auto" w:fill="auto"/>
          </w:tcPr>
          <w:p w14:paraId="646553C2" w14:textId="77777777" w:rsidR="00E95DBF" w:rsidRPr="00934B2A" w:rsidRDefault="00E95DBF" w:rsidP="00192E19">
            <w:pPr>
              <w:jc w:val="left"/>
              <w:rPr>
                <w:szCs w:val="23"/>
              </w:rPr>
            </w:pPr>
          </w:p>
        </w:tc>
        <w:tc>
          <w:tcPr>
            <w:tcW w:w="2550" w:type="dxa"/>
            <w:tcBorders>
              <w:top w:val="nil"/>
              <w:left w:val="nil"/>
              <w:bottom w:val="nil"/>
              <w:right w:val="nil"/>
            </w:tcBorders>
            <w:shd w:val="clear" w:color="auto" w:fill="auto"/>
          </w:tcPr>
          <w:p w14:paraId="1E4B2CF2" w14:textId="77777777" w:rsidR="00E95DBF" w:rsidRPr="00934B2A" w:rsidRDefault="00E95DBF" w:rsidP="00192E19">
            <w:pPr>
              <w:jc w:val="left"/>
              <w:rPr>
                <w:szCs w:val="23"/>
              </w:rPr>
            </w:pPr>
          </w:p>
        </w:tc>
        <w:tc>
          <w:tcPr>
            <w:tcW w:w="1838" w:type="dxa"/>
            <w:tcBorders>
              <w:top w:val="nil"/>
              <w:left w:val="nil"/>
              <w:bottom w:val="nil"/>
              <w:right w:val="nil"/>
            </w:tcBorders>
            <w:shd w:val="clear" w:color="auto" w:fill="auto"/>
          </w:tcPr>
          <w:p w14:paraId="4507EFDE" w14:textId="77777777" w:rsidR="00E95DBF" w:rsidRPr="00934B2A" w:rsidRDefault="00E95DBF" w:rsidP="00192E19">
            <w:pPr>
              <w:jc w:val="left"/>
              <w:rPr>
                <w:szCs w:val="23"/>
              </w:rPr>
            </w:pPr>
            <w:r w:rsidRPr="00934B2A">
              <w:rPr>
                <w:rFonts w:hAnsi="ＭＳ 明朝" w:hint="eastAsia"/>
                <w:szCs w:val="23"/>
              </w:rPr>
              <w:t>平均来店数</w:t>
            </w:r>
          </w:p>
        </w:tc>
        <w:tc>
          <w:tcPr>
            <w:tcW w:w="3679" w:type="dxa"/>
            <w:tcBorders>
              <w:top w:val="nil"/>
              <w:left w:val="nil"/>
              <w:bottom w:val="nil"/>
              <w:right w:val="nil"/>
            </w:tcBorders>
            <w:shd w:val="clear" w:color="auto" w:fill="auto"/>
          </w:tcPr>
          <w:p w14:paraId="5C89FB14" w14:textId="77777777" w:rsidR="00E95DBF" w:rsidRPr="00934B2A" w:rsidRDefault="00E95DBF" w:rsidP="00192E19">
            <w:pPr>
              <w:jc w:val="left"/>
              <w:rPr>
                <w:rFonts w:hAnsi="ＭＳ 明朝"/>
                <w:szCs w:val="23"/>
              </w:rPr>
            </w:pPr>
            <w:r w:rsidRPr="00934B2A">
              <w:rPr>
                <w:rFonts w:hAnsi="ＭＳ 明朝" w:hint="eastAsia"/>
                <w:szCs w:val="23"/>
              </w:rPr>
              <w:t>毎（</w:t>
            </w:r>
            <w:r w:rsidRPr="00934B2A">
              <w:rPr>
                <w:rFonts w:hAnsi="ＭＳ 明朝"/>
                <w:szCs w:val="23"/>
              </w:rPr>
              <w:t xml:space="preserve"> </w:t>
            </w:r>
            <w:r w:rsidRPr="00934B2A">
              <w:rPr>
                <w:rFonts w:hAnsi="ＭＳ 明朝" w:hint="eastAsia"/>
                <w:szCs w:val="23"/>
              </w:rPr>
              <w:t>日</w:t>
            </w:r>
            <w:r w:rsidRPr="00934B2A">
              <w:rPr>
                <w:rFonts w:hAnsi="ＭＳ 明朝"/>
                <w:szCs w:val="23"/>
              </w:rPr>
              <w:t xml:space="preserve"> </w:t>
            </w:r>
            <w:r w:rsidRPr="00934B2A">
              <w:rPr>
                <w:rFonts w:hAnsi="ＭＳ 明朝" w:hint="eastAsia"/>
                <w:szCs w:val="23"/>
              </w:rPr>
              <w:t>・</w:t>
            </w:r>
            <w:r w:rsidRPr="00934B2A">
              <w:rPr>
                <w:rFonts w:hAnsi="ＭＳ 明朝"/>
                <w:szCs w:val="23"/>
              </w:rPr>
              <w:t xml:space="preserve"> </w:t>
            </w:r>
            <w:r w:rsidRPr="00934B2A">
              <w:rPr>
                <w:rFonts w:hAnsi="ＭＳ 明朝" w:hint="eastAsia"/>
                <w:szCs w:val="23"/>
              </w:rPr>
              <w:t>週</w:t>
            </w:r>
            <w:r w:rsidRPr="00934B2A">
              <w:rPr>
                <w:rFonts w:hAnsi="ＭＳ 明朝"/>
                <w:szCs w:val="23"/>
              </w:rPr>
              <w:t xml:space="preserve"> </w:t>
            </w:r>
            <w:r w:rsidRPr="00934B2A">
              <w:rPr>
                <w:rFonts w:hAnsi="ＭＳ 明朝" w:hint="eastAsia"/>
                <w:szCs w:val="23"/>
              </w:rPr>
              <w:t>・</w:t>
            </w:r>
            <w:r w:rsidRPr="00934B2A">
              <w:rPr>
                <w:rFonts w:hAnsi="ＭＳ 明朝"/>
                <w:szCs w:val="23"/>
              </w:rPr>
              <w:t xml:space="preserve"> </w:t>
            </w:r>
            <w:r w:rsidRPr="00934B2A">
              <w:rPr>
                <w:rFonts w:hAnsi="ＭＳ 明朝" w:hint="eastAsia"/>
                <w:szCs w:val="23"/>
              </w:rPr>
              <w:t>月</w:t>
            </w:r>
            <w:r w:rsidRPr="00934B2A">
              <w:rPr>
                <w:rFonts w:hAnsi="ＭＳ 明朝"/>
                <w:szCs w:val="23"/>
              </w:rPr>
              <w:t xml:space="preserve"> </w:t>
            </w:r>
            <w:r w:rsidRPr="00934B2A">
              <w:rPr>
                <w:rFonts w:hAnsi="ＭＳ 明朝" w:hint="eastAsia"/>
                <w:szCs w:val="23"/>
              </w:rPr>
              <w:t>）</w:t>
            </w:r>
          </w:p>
          <w:p w14:paraId="34720988" w14:textId="77777777" w:rsidR="00E95DBF" w:rsidRPr="00934B2A" w:rsidRDefault="00E95DBF" w:rsidP="00192E19">
            <w:pPr>
              <w:jc w:val="left"/>
              <w:rPr>
                <w:szCs w:val="23"/>
              </w:rPr>
            </w:pPr>
            <w:r w:rsidRPr="00934B2A">
              <w:rPr>
                <w:rFonts w:hAnsi="ＭＳ 明朝" w:hint="eastAsia"/>
                <w:szCs w:val="23"/>
              </w:rPr>
              <w:t>※要選択</w:t>
            </w:r>
          </w:p>
          <w:p w14:paraId="15E46307" w14:textId="77777777" w:rsidR="00E95DBF" w:rsidRPr="00934B2A" w:rsidRDefault="00E95DBF" w:rsidP="00192E19">
            <w:pPr>
              <w:jc w:val="left"/>
              <w:rPr>
                <w:szCs w:val="23"/>
              </w:rPr>
            </w:pPr>
          </w:p>
          <w:p w14:paraId="75B7B4FE" w14:textId="77777777" w:rsidR="00E95DBF" w:rsidRPr="00934B2A" w:rsidRDefault="00E95DBF" w:rsidP="00192E19">
            <w:pPr>
              <w:jc w:val="left"/>
              <w:rPr>
                <w:szCs w:val="23"/>
              </w:rPr>
            </w:pPr>
            <w:r w:rsidRPr="00934B2A">
              <w:rPr>
                <w:rFonts w:hAnsi="ＭＳ 明朝" w:hint="eastAsia"/>
                <w:szCs w:val="23"/>
              </w:rPr>
              <w:t>約　　　　　　　　人</w:t>
            </w:r>
          </w:p>
        </w:tc>
      </w:tr>
    </w:tbl>
    <w:p w14:paraId="2EDA4F02" w14:textId="77777777" w:rsidR="00605D2B" w:rsidRPr="00E95DBF" w:rsidRDefault="00605D2B"/>
    <w:sectPr w:rsidR="00605D2B" w:rsidRPr="00E95D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BF"/>
    <w:rsid w:val="00605D2B"/>
    <w:rsid w:val="00E95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D7933"/>
  <w15:chartTrackingRefBased/>
  <w15:docId w15:val="{F11CDBD8-E980-4391-9801-C399B2F7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DBF"/>
    <w:pPr>
      <w:widowControl w:val="0"/>
      <w:jc w:val="both"/>
    </w:pPr>
    <w:rPr>
      <w:rFonts w:ascii="ＭＳ 明朝" w:eastAsia="ＭＳ 明朝" w:hAnsi="Century" w:cs="Times New Roman"/>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95DBF"/>
    <w:pPr>
      <w:jc w:val="center"/>
    </w:pPr>
    <w:rPr>
      <w:rFonts w:ascii="Century"/>
      <w:sz w:val="21"/>
    </w:rPr>
  </w:style>
  <w:style w:type="character" w:customStyle="1" w:styleId="a4">
    <w:name w:val="記 (文字)"/>
    <w:basedOn w:val="a0"/>
    <w:link w:val="a3"/>
    <w:uiPriority w:val="99"/>
    <w:rsid w:val="00E95DB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久子</dc:creator>
  <cp:keywords/>
  <dc:description/>
  <cp:lastModifiedBy>井本 久子</cp:lastModifiedBy>
  <cp:revision>1</cp:revision>
  <dcterms:created xsi:type="dcterms:W3CDTF">2024-06-17T06:05:00Z</dcterms:created>
  <dcterms:modified xsi:type="dcterms:W3CDTF">2024-06-17T06:07:00Z</dcterms:modified>
</cp:coreProperties>
</file>